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FB" w:rsidRDefault="00753EFB" w:rsidP="00753EFB">
      <w:pPr>
        <w:pStyle w:val="a5"/>
        <w:ind w:left="0" w:firstLine="709"/>
        <w:jc w:val="center"/>
        <w:rPr>
          <w:b/>
          <w:bCs/>
        </w:rPr>
      </w:pPr>
      <w:r w:rsidRPr="00D720F4">
        <w:rPr>
          <w:b/>
          <w:bCs/>
        </w:rPr>
        <w:t>Государственный квартирный налог</w:t>
      </w:r>
    </w:p>
    <w:p w:rsidR="00DB2279" w:rsidRDefault="00DB2279" w:rsidP="00A05589">
      <w:pPr>
        <w:pStyle w:val="a5"/>
        <w:ind w:left="0" w:firstLine="709"/>
        <w:jc w:val="both"/>
        <w:rPr>
          <w:bCs/>
        </w:rPr>
      </w:pPr>
    </w:p>
    <w:p w:rsidR="00553E04" w:rsidRPr="000D4762" w:rsidRDefault="00E949D4" w:rsidP="00A05589">
      <w:pPr>
        <w:pStyle w:val="a5"/>
        <w:ind w:left="0" w:firstLine="709"/>
        <w:jc w:val="both"/>
        <w:rPr>
          <w:color w:val="202122"/>
          <w:shd w:val="clear" w:color="auto" w:fill="FFFFFF"/>
        </w:rPr>
      </w:pPr>
      <w:r w:rsidRPr="000D4762">
        <w:rPr>
          <w:bCs/>
        </w:rPr>
        <w:t>Государственный квартирный налог</w:t>
      </w:r>
      <w:r w:rsidRPr="000D4762">
        <w:t xml:space="preserve"> </w:t>
      </w:r>
      <w:r w:rsidR="00D720F4" w:rsidRPr="000D4762">
        <w:t xml:space="preserve">– </w:t>
      </w:r>
      <w:r w:rsidRPr="000D4762">
        <w:t>прямой окл</w:t>
      </w:r>
      <w:r w:rsidR="000804EF" w:rsidRPr="000D4762">
        <w:t xml:space="preserve">адной налог Российской империи. </w:t>
      </w:r>
      <w:r w:rsidR="00DB2279" w:rsidRPr="000D4762">
        <w:rPr>
          <w:color w:val="202122"/>
          <w:shd w:val="clear" w:color="auto" w:fill="FFFFFF"/>
        </w:rPr>
        <w:t>Министерство финансов (которым на тот момент руководил министр</w:t>
      </w:r>
      <w:r w:rsidR="00DB2279" w:rsidRPr="000D4762">
        <w:rPr>
          <w:color w:val="202122"/>
          <w:shd w:val="clear" w:color="auto" w:fill="FFFFFF"/>
        </w:rPr>
        <w:t xml:space="preserve"> С.Ю. Витте</w:t>
      </w:r>
      <w:r w:rsidR="00DB2279" w:rsidRPr="000D4762">
        <w:rPr>
          <w:color w:val="202122"/>
          <w:shd w:val="clear" w:color="auto" w:fill="FFFFFF"/>
        </w:rPr>
        <w:t>) разработало Положение о государственном квартирном налоге, которое было одобрено</w:t>
      </w:r>
      <w:r w:rsidR="00DB2279" w:rsidRPr="000D4762">
        <w:rPr>
          <w:color w:val="202122"/>
          <w:shd w:val="clear" w:color="auto" w:fill="FFFFFF"/>
        </w:rPr>
        <w:t xml:space="preserve"> Государственным Советом</w:t>
      </w:r>
      <w:r w:rsidR="00DB2279" w:rsidRPr="000D4762">
        <w:rPr>
          <w:color w:val="202122"/>
          <w:shd w:val="clear" w:color="auto" w:fill="FFFFFF"/>
        </w:rPr>
        <w:t> и Высочайше утверждено 14 мая </w:t>
      </w:r>
      <w:r w:rsidR="00DB2279" w:rsidRPr="000D4762">
        <w:rPr>
          <w:color w:val="202122"/>
          <w:shd w:val="clear" w:color="auto" w:fill="FFFFFF"/>
        </w:rPr>
        <w:t>1893 г.</w:t>
      </w:r>
      <w:r w:rsidR="00DB2279" w:rsidRPr="000D4762">
        <w:rPr>
          <w:color w:val="202122"/>
          <w:shd w:val="clear" w:color="auto" w:fill="FFFFFF"/>
        </w:rPr>
        <w:t xml:space="preserve"> Сбор налога производился</w:t>
      </w:r>
      <w:r w:rsidR="00DB2279" w:rsidRPr="000D4762">
        <w:rPr>
          <w:color w:val="202122"/>
          <w:shd w:val="clear" w:color="auto" w:fill="FFFFFF"/>
        </w:rPr>
        <w:t xml:space="preserve"> с 1894 г. </w:t>
      </w:r>
    </w:p>
    <w:p w:rsidR="00D720F4" w:rsidRPr="000D4762" w:rsidRDefault="00DB2279" w:rsidP="00A05589">
      <w:pPr>
        <w:pStyle w:val="a5"/>
        <w:ind w:left="0" w:firstLine="709"/>
        <w:jc w:val="both"/>
      </w:pPr>
      <w:r w:rsidRPr="000D4762">
        <w:rPr>
          <w:color w:val="202122"/>
          <w:shd w:val="clear" w:color="auto" w:fill="FFFFFF"/>
        </w:rPr>
        <w:t xml:space="preserve">Налог собирался с лиц, занимавших </w:t>
      </w:r>
      <w:r w:rsidRPr="000D4762">
        <w:rPr>
          <w:i/>
          <w:color w:val="202122"/>
          <w:shd w:val="clear" w:color="auto" w:fill="FFFFFF"/>
        </w:rPr>
        <w:t>помещения для жилья (квартиры)</w:t>
      </w:r>
      <w:r w:rsidRPr="000D4762">
        <w:rPr>
          <w:color w:val="202122"/>
          <w:shd w:val="clear" w:color="auto" w:fill="FFFFFF"/>
        </w:rPr>
        <w:t xml:space="preserve">, </w:t>
      </w:r>
      <w:r w:rsidRPr="000D4762">
        <w:rPr>
          <w:i/>
          <w:color w:val="202122"/>
          <w:shd w:val="clear" w:color="auto" w:fill="FFFFFF"/>
        </w:rPr>
        <w:t>собственные, наемные и бесплатно предоставленные</w:t>
      </w:r>
      <w:r w:rsidRPr="000D4762">
        <w:rPr>
          <w:color w:val="202122"/>
          <w:shd w:val="clear" w:color="auto" w:fill="FFFFFF"/>
        </w:rPr>
        <w:t xml:space="preserve"> в пользование</w:t>
      </w:r>
      <w:r w:rsidR="00E949D4" w:rsidRPr="000D4762">
        <w:rPr>
          <w:i/>
        </w:rPr>
        <w:t>, исходя из вмененного размера квартирной платы.</w:t>
      </w:r>
    </w:p>
    <w:p w:rsidR="00D720F4" w:rsidRPr="000D4762" w:rsidRDefault="00E949D4" w:rsidP="00A05589">
      <w:pPr>
        <w:pStyle w:val="a5"/>
        <w:ind w:left="0" w:firstLine="709"/>
        <w:jc w:val="both"/>
      </w:pPr>
      <w:r w:rsidRPr="000D4762">
        <w:t xml:space="preserve">От уплаты налога освобождались духовные лица христианских исповеданий и дипломаты. </w:t>
      </w:r>
    </w:p>
    <w:p w:rsidR="00D720F4" w:rsidRPr="000D4762" w:rsidRDefault="00E949D4" w:rsidP="00A05589">
      <w:pPr>
        <w:pStyle w:val="a5"/>
        <w:ind w:left="0" w:firstLine="709"/>
        <w:jc w:val="both"/>
      </w:pPr>
      <w:r w:rsidRPr="000D4762">
        <w:t xml:space="preserve">Налогом не облагались помещения, занятые под коммерческие, общественные и производственные цели. </w:t>
      </w:r>
    </w:p>
    <w:p w:rsidR="00E949D4" w:rsidRPr="000D4762" w:rsidRDefault="00E949D4" w:rsidP="007E5FEA">
      <w:pPr>
        <w:pStyle w:val="a5"/>
        <w:ind w:left="0" w:firstLine="709"/>
        <w:jc w:val="both"/>
      </w:pPr>
      <w:r w:rsidRPr="000D4762">
        <w:t>Из жилых помещений обложению налогом не подлежали: архиерейские дома и монастырские помещения, пансионы и общежития для учащихся, богадельни и приюты, военные казармы, жилища рабочих при фабриках и заводах, постоялые дворы и ночлежные дома. Не облагались налогом те помещения, арендная плата за которые была ниже минимального первого разряда.</w:t>
      </w:r>
    </w:p>
    <w:p w:rsidR="00E949D4" w:rsidRPr="000D4762" w:rsidRDefault="00E949D4" w:rsidP="007E5FEA">
      <w:pPr>
        <w:pStyle w:val="a5"/>
        <w:ind w:left="0" w:firstLine="709"/>
        <w:jc w:val="both"/>
      </w:pPr>
      <w:r w:rsidRPr="000D4762">
        <w:t>Налог устанавливался по размеру реально уплачиваемой квартирной платы (без учета платы за освещение и отопление), а если помещение не сдавалось внаём, устанавливалась вменённая величина квартирной платы. Для сооружений, квартирную плату за которые не представлялось возможным оценить, квартирная плата принималась равной 4</w:t>
      </w:r>
      <w:r w:rsidR="00F7031E" w:rsidRPr="000D4762">
        <w:t xml:space="preserve"> </w:t>
      </w:r>
      <w:r w:rsidRPr="000D4762">
        <w:t>% от оценочной стоимости недвижимости.</w:t>
      </w:r>
    </w:p>
    <w:p w:rsidR="00DB2279" w:rsidRPr="000D4762" w:rsidRDefault="00DB2279" w:rsidP="007E5FEA">
      <w:pPr>
        <w:pStyle w:val="a5"/>
        <w:ind w:left="0" w:firstLine="709"/>
        <w:jc w:val="both"/>
      </w:pPr>
      <w:r w:rsidRPr="000D4762">
        <w:rPr>
          <w:color w:val="202122"/>
          <w:shd w:val="clear" w:color="auto" w:fill="FFFFFF"/>
        </w:rPr>
        <w:t>Налог собирался только в населённых пунктах, входивших в прилагаемое к Положению расписание. Все населённые пункты разделялись законом на 5 классов, по уровню арендной платы. Жилые помещения, для каждого класса населенных пунктов по отдельности, разделялись на разряды (от 35 до 19 разрядов), по вменённой величине арендной платы. Для каждого разряда помещений внутри каждого класса населённых пунктов закон устанавливал отдельную ставку налога (называемую «окладом»).</w:t>
      </w:r>
    </w:p>
    <w:p w:rsidR="00E949D4" w:rsidRPr="000D4762" w:rsidRDefault="00F7031E" w:rsidP="007E5FEA">
      <w:pPr>
        <w:pStyle w:val="a5"/>
        <w:ind w:left="0" w:firstLine="709"/>
        <w:jc w:val="both"/>
      </w:pPr>
      <w:r w:rsidRPr="000D4762">
        <w:rPr>
          <w:rFonts w:eastAsia="Times New Roman"/>
        </w:rPr>
        <w:t>К примеру</w:t>
      </w:r>
      <w:r w:rsidR="00B114C8" w:rsidRPr="000D4762">
        <w:rPr>
          <w:rFonts w:eastAsia="Times New Roman"/>
        </w:rPr>
        <w:t>,</w:t>
      </w:r>
      <w:r w:rsidRPr="000D4762">
        <w:rPr>
          <w:rFonts w:eastAsia="Times New Roman"/>
        </w:rPr>
        <w:t xml:space="preserve"> в </w:t>
      </w:r>
      <w:r w:rsidR="00081612" w:rsidRPr="000D4762">
        <w:rPr>
          <w:rFonts w:eastAsia="Times New Roman"/>
        </w:rPr>
        <w:t xml:space="preserve">V классе </w:t>
      </w:r>
      <w:r w:rsidRPr="000D4762">
        <w:rPr>
          <w:rFonts w:eastAsia="Times New Roman"/>
        </w:rPr>
        <w:t xml:space="preserve">населенных пунктов </w:t>
      </w:r>
      <w:r w:rsidR="000804EF" w:rsidRPr="000D4762">
        <w:rPr>
          <w:rFonts w:eastAsia="Times New Roman"/>
        </w:rPr>
        <w:t xml:space="preserve">состояли </w:t>
      </w:r>
      <w:r w:rsidR="00E949D4" w:rsidRPr="000D4762">
        <w:rPr>
          <w:rFonts w:eastAsia="Times New Roman"/>
        </w:rPr>
        <w:t xml:space="preserve">550 населённых пунктов. </w:t>
      </w:r>
      <w:r w:rsidR="00E949D4" w:rsidRPr="000D4762">
        <w:t xml:space="preserve">Минимальная облагаемая квартирная плата составляла 60 рублей в год. </w:t>
      </w:r>
    </w:p>
    <w:p w:rsidR="00553E04" w:rsidRPr="000D4762" w:rsidRDefault="00553E04" w:rsidP="00553E04">
      <w:pPr>
        <w:pStyle w:val="a5"/>
        <w:ind w:left="0" w:firstLine="709"/>
        <w:jc w:val="both"/>
        <w:rPr>
          <w:color w:val="202122"/>
          <w:shd w:val="clear" w:color="auto" w:fill="FFFFFF"/>
        </w:rPr>
      </w:pPr>
      <w:r w:rsidRPr="000D4762">
        <w:rPr>
          <w:color w:val="202122"/>
          <w:shd w:val="clear" w:color="auto" w:fill="FFFFFF"/>
        </w:rPr>
        <w:t>За сбор налога отвечало Министерство финансов</w:t>
      </w:r>
      <w:r w:rsidRPr="000D4762">
        <w:rPr>
          <w:color w:val="202122"/>
          <w:shd w:val="clear" w:color="auto" w:fill="FFFFFF"/>
        </w:rPr>
        <w:t xml:space="preserve"> </w:t>
      </w:r>
      <w:r w:rsidRPr="000D4762">
        <w:rPr>
          <w:color w:val="202122"/>
          <w:shd w:val="clear" w:color="auto" w:fill="FFFFFF"/>
        </w:rPr>
        <w:t>(а внутри министерства — Департамент окладных сборов). На местах налог собирали Казённые палаты</w:t>
      </w:r>
      <w:r w:rsidRPr="000D4762">
        <w:rPr>
          <w:color w:val="202122"/>
          <w:shd w:val="clear" w:color="auto" w:fill="FFFFFF"/>
        </w:rPr>
        <w:t xml:space="preserve"> </w:t>
      </w:r>
      <w:r w:rsidRPr="000D4762">
        <w:rPr>
          <w:color w:val="202122"/>
          <w:shd w:val="clear" w:color="auto" w:fill="FFFFFF"/>
        </w:rPr>
        <w:t>(местные учреждения Министерства финансов), при которых создавались Губернские (или Областные) по квартирному налогу присутствия. Во всех населённых пунктах, где собирался налог, создавались Городские по квартирному налогу присутствия, в состав которых входили податной инспектор и от четырёх до шести местных домохозяев, выбранных городской думой (там, где её не было — уездным земским собранием).</w:t>
      </w:r>
    </w:p>
    <w:p w:rsidR="00553E04" w:rsidRPr="000D4762" w:rsidRDefault="00553E04" w:rsidP="00553E04">
      <w:pPr>
        <w:pStyle w:val="a5"/>
        <w:ind w:left="0" w:firstLine="709"/>
        <w:jc w:val="both"/>
      </w:pPr>
      <w:r w:rsidRPr="000D4762">
        <w:rPr>
          <w:color w:val="202122"/>
          <w:shd w:val="clear" w:color="auto" w:fill="FFFFFF"/>
        </w:rPr>
        <w:t>До 7 января каждого года домовладельцы подавали сведения о принадлежащих им жилых помещениях с указанием наёмной цены. Присутствие рассматривало сведения; в случае несогласия с данными домовладельцев самостоятельно проводило оценку вменённой квартирной платы и до 7 марта рассылало домохозяевам извещения об установленном окладе налога. Налог уплачивался один раз в год, до 15 апреля этого же года. Домохозяева, несогласные с решением Городского присутствия, могли обжаловать решение Губернскому присутствию, а решение Губернского присутствия — министру финансов. За неподачу сведений присутствия налагали штраф в 50 рублей, за подачу заведомо ложных сведений — в 300 рублей. С недоимок взыскивалась пеня в размере 1 % в месяц.</w:t>
      </w:r>
      <w:r w:rsidRPr="000D4762">
        <w:t xml:space="preserve"> </w:t>
      </w:r>
    </w:p>
    <w:p w:rsidR="002632EA" w:rsidRDefault="002632EA" w:rsidP="007E5FEA">
      <w:pPr>
        <w:pStyle w:val="a5"/>
        <w:ind w:left="0" w:firstLine="709"/>
        <w:jc w:val="both"/>
      </w:pPr>
    </w:p>
    <w:p w:rsidR="00847CBC" w:rsidRDefault="00456080" w:rsidP="007E5FEA">
      <w:pPr>
        <w:pStyle w:val="a5"/>
        <w:ind w:left="0" w:firstLine="709"/>
        <w:jc w:val="both"/>
      </w:pPr>
      <w:r w:rsidRPr="000D4762">
        <w:t xml:space="preserve">Мы располагаем данными списка </w:t>
      </w:r>
      <w:r w:rsidR="000E6AF2">
        <w:t xml:space="preserve">по городу Дорогобужу </w:t>
      </w:r>
      <w:r w:rsidRPr="000D4762">
        <w:t xml:space="preserve">по налогу на 1913 г., плательщиков учтено </w:t>
      </w:r>
      <w:r w:rsidRPr="002632EA">
        <w:t>около 120.</w:t>
      </w:r>
      <w:r w:rsidRPr="000D4762">
        <w:t xml:space="preserve"> </w:t>
      </w:r>
    </w:p>
    <w:p w:rsidR="00456080" w:rsidRPr="000D4762" w:rsidRDefault="00456080" w:rsidP="007E5FEA">
      <w:pPr>
        <w:pStyle w:val="a5"/>
        <w:ind w:left="0" w:firstLine="709"/>
        <w:jc w:val="both"/>
      </w:pPr>
      <w:r w:rsidRPr="000D4762">
        <w:rPr>
          <w:i/>
        </w:rPr>
        <w:t xml:space="preserve">Предлагаем </w:t>
      </w:r>
      <w:r w:rsidR="005B6D4C">
        <w:rPr>
          <w:i/>
        </w:rPr>
        <w:t>для скачивания</w:t>
      </w:r>
      <w:bookmarkStart w:id="0" w:name="_GoBack"/>
      <w:bookmarkEnd w:id="0"/>
      <w:r w:rsidRPr="000D4762">
        <w:rPr>
          <w:i/>
        </w:rPr>
        <w:t xml:space="preserve"> таблицу в формате</w:t>
      </w:r>
      <w:r w:rsidRPr="000D4762">
        <w:t xml:space="preserve"> .</w:t>
      </w:r>
      <w:proofErr w:type="spellStart"/>
      <w:r w:rsidRPr="000D4762">
        <w:t>xls</w:t>
      </w:r>
      <w:proofErr w:type="spellEnd"/>
      <w:r w:rsidRPr="000D4762">
        <w:t>, где 1-й лист дает плательщиков</w:t>
      </w:r>
      <w:r w:rsidR="0045515B" w:rsidRPr="000D4762">
        <w:t xml:space="preserve"> в последовательности текста,</w:t>
      </w:r>
      <w:r w:rsidRPr="000D4762">
        <w:t xml:space="preserve"> 2-й</w:t>
      </w:r>
      <w:r w:rsidR="0045515B" w:rsidRPr="000D4762">
        <w:t xml:space="preserve"> лист построен в порядке уменьшения суммы </w:t>
      </w:r>
      <w:r w:rsidR="0045515B" w:rsidRPr="000D4762">
        <w:lastRenderedPageBreak/>
        <w:t>уплачиваемого налога, 3-й лист – в порядке названий улиц, 4-й лист дает плательщиков в алфавитном порядке.</w:t>
      </w:r>
    </w:p>
    <w:sectPr w:rsidR="00456080" w:rsidRPr="000D4762" w:rsidSect="002632E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useFELayout/>
    <w:compatSetting w:name="compatibilityMode" w:uri="http://schemas.microsoft.com/office/word" w:val="12"/>
  </w:compat>
  <w:rsids>
    <w:rsidRoot w:val="002C299A"/>
    <w:rsid w:val="000804EF"/>
    <w:rsid w:val="00081612"/>
    <w:rsid w:val="000D4762"/>
    <w:rsid w:val="000E6AF2"/>
    <w:rsid w:val="001536C1"/>
    <w:rsid w:val="002632EA"/>
    <w:rsid w:val="002B295E"/>
    <w:rsid w:val="002C299A"/>
    <w:rsid w:val="00316ABE"/>
    <w:rsid w:val="0032380C"/>
    <w:rsid w:val="00331FAB"/>
    <w:rsid w:val="00354060"/>
    <w:rsid w:val="00406F11"/>
    <w:rsid w:val="0045515B"/>
    <w:rsid w:val="00456080"/>
    <w:rsid w:val="00491042"/>
    <w:rsid w:val="004E6F1B"/>
    <w:rsid w:val="00553E04"/>
    <w:rsid w:val="005B6D4C"/>
    <w:rsid w:val="00753EFB"/>
    <w:rsid w:val="007E5FEA"/>
    <w:rsid w:val="00806B4B"/>
    <w:rsid w:val="00847CBC"/>
    <w:rsid w:val="008E193C"/>
    <w:rsid w:val="0093213C"/>
    <w:rsid w:val="00A05589"/>
    <w:rsid w:val="00B114C8"/>
    <w:rsid w:val="00D720F4"/>
    <w:rsid w:val="00DB2279"/>
    <w:rsid w:val="00E760D4"/>
    <w:rsid w:val="00E949D4"/>
    <w:rsid w:val="00EE705C"/>
    <w:rsid w:val="00F7031E"/>
    <w:rsid w:val="00F7509C"/>
    <w:rsid w:val="00FF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99A"/>
    <w:rPr>
      <w:color w:val="0000FF"/>
      <w:u w:val="single"/>
    </w:rPr>
  </w:style>
  <w:style w:type="paragraph" w:styleId="a4">
    <w:name w:val="Normal (Web)"/>
    <w:basedOn w:val="a"/>
    <w:uiPriority w:val="99"/>
    <w:semiHidden/>
    <w:unhideWhenUsed/>
    <w:rsid w:val="00E949D4"/>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34"/>
    <w:qFormat/>
    <w:rsid w:val="00E949D4"/>
    <w:pPr>
      <w:spacing w:after="0" w:line="240" w:lineRule="auto"/>
      <w:ind w:left="720"/>
      <w:contextualSpacing/>
    </w:pPr>
    <w:rPr>
      <w:rFonts w:ascii="Times New Roman" w:hAnsi="Times New Roman" w:cs="Times New Roman"/>
      <w:sz w:val="24"/>
      <w:szCs w:val="24"/>
    </w:rPr>
  </w:style>
  <w:style w:type="paragraph" w:customStyle="1" w:styleId="p895">
    <w:name w:val="p895"/>
    <w:basedOn w:val="a"/>
    <w:rsid w:val="00932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7">
    <w:name w:val="p737"/>
    <w:basedOn w:val="a"/>
    <w:rsid w:val="00932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a0"/>
    <w:rsid w:val="0093213C"/>
  </w:style>
  <w:style w:type="paragraph" w:customStyle="1" w:styleId="p896">
    <w:name w:val="p896"/>
    <w:basedOn w:val="a"/>
    <w:rsid w:val="00932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a0"/>
    <w:rsid w:val="00932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9284">
      <w:bodyDiv w:val="1"/>
      <w:marLeft w:val="0"/>
      <w:marRight w:val="0"/>
      <w:marTop w:val="0"/>
      <w:marBottom w:val="0"/>
      <w:divBdr>
        <w:top w:val="none" w:sz="0" w:space="0" w:color="auto"/>
        <w:left w:val="none" w:sz="0" w:space="0" w:color="auto"/>
        <w:bottom w:val="none" w:sz="0" w:space="0" w:color="auto"/>
        <w:right w:val="none" w:sz="0" w:space="0" w:color="auto"/>
      </w:divBdr>
    </w:div>
    <w:div w:id="17876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2023-12-06T18:24:00Z</dcterms:created>
  <dcterms:modified xsi:type="dcterms:W3CDTF">2023-12-18T17:23:00Z</dcterms:modified>
</cp:coreProperties>
</file>